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38D83" w14:textId="77777777" w:rsidR="00C00681" w:rsidRDefault="00C00681" w:rsidP="00C00681">
      <w:pPr>
        <w:pStyle w:val="Heading5"/>
        <w:spacing w:before="41"/>
        <w:ind w:left="2833" w:right="3451"/>
      </w:pPr>
      <w:r>
        <w:t>Nutrition Minor</w:t>
      </w:r>
    </w:p>
    <w:p w14:paraId="05B88155" w14:textId="77777777" w:rsidR="00C00681" w:rsidRDefault="00C00681" w:rsidP="00B71AD5">
      <w:pPr>
        <w:spacing w:before="196"/>
        <w:ind w:left="700" w:right="540"/>
        <w:rPr>
          <w:rFonts w:ascii="Calibri" w:hAnsi="Calibri"/>
          <w:sz w:val="18"/>
        </w:rPr>
      </w:pPr>
      <w:r>
        <w:rPr>
          <w:rFonts w:ascii="Calibri" w:hAnsi="Calibri"/>
          <w:sz w:val="18"/>
        </w:rPr>
        <w:t>A minor in nutrition may be earned through the Department of Nutritional Sciences. The minor in nutrition at TCU requires successful completion of 19 hours with a grade of “C” or better in each of the following courses. Classes for the minor in nutrition may not be taken on a Pass/No Credit basis.</w:t>
      </w:r>
    </w:p>
    <w:p w14:paraId="124649D6" w14:textId="77777777" w:rsidR="00C00681" w:rsidRDefault="00C00681" w:rsidP="00C00681">
      <w:pPr>
        <w:pStyle w:val="BodyText"/>
        <w:rPr>
          <w:rFonts w:ascii="Calibri"/>
          <w:sz w:val="18"/>
        </w:rPr>
      </w:pPr>
    </w:p>
    <w:p w14:paraId="2D8B53CF" w14:textId="611CB296" w:rsidR="00C00681" w:rsidRDefault="00C00681" w:rsidP="00B71AD5">
      <w:pPr>
        <w:ind w:left="700" w:right="630"/>
        <w:rPr>
          <w:rFonts w:ascii="Calibri"/>
          <w:sz w:val="18"/>
        </w:rPr>
      </w:pPr>
      <w:r>
        <w:rPr>
          <w:rFonts w:ascii="Calibri"/>
          <w:sz w:val="18"/>
        </w:rPr>
        <w:t>Students will not be allowed to enroll in an NTDT course for the minor if they have not completed the prerequisite courses for that specific course. Therefore, faculty in the Department of Nutritional Sciences recommend that students review the prerequisite courses for each of the Nutrition Minor courses when deciding to declare the Nutrition Minor.</w:t>
      </w:r>
      <w:r w:rsidR="004A0E0D">
        <w:rPr>
          <w:rFonts w:ascii="Calibri"/>
          <w:sz w:val="18"/>
        </w:rPr>
        <w:t xml:space="preserve"> For assistance, please contact Meggan Duncan </w:t>
      </w:r>
      <w:r w:rsidR="004A0E0D" w:rsidRPr="004A0E0D">
        <w:rPr>
          <w:rFonts w:ascii="Calibri"/>
          <w:sz w:val="18"/>
        </w:rPr>
        <w:t>m.l.duncan@tcu.edu</w:t>
      </w:r>
      <w:r w:rsidR="004A0E0D">
        <w:rPr>
          <w:rFonts w:ascii="Calibri"/>
          <w:sz w:val="18"/>
        </w:rPr>
        <w:t xml:space="preserve"> 817.257.7309</w:t>
      </w:r>
    </w:p>
    <w:p w14:paraId="551B0776" w14:textId="77777777" w:rsidR="00C00681" w:rsidRDefault="00C00681" w:rsidP="00C00681">
      <w:pPr>
        <w:spacing w:before="121"/>
        <w:ind w:left="700"/>
        <w:rPr>
          <w:rFonts w:ascii="Calibri"/>
          <w:b/>
          <w:sz w:val="18"/>
        </w:rPr>
      </w:pPr>
      <w:r>
        <w:rPr>
          <w:rFonts w:ascii="Calibri"/>
          <w:b/>
          <w:sz w:val="18"/>
        </w:rPr>
        <w:t>The following five courses (13 hours) are required:</w:t>
      </w:r>
    </w:p>
    <w:tbl>
      <w:tblPr>
        <w:tblW w:w="0" w:type="auto"/>
        <w:tblInd w:w="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5"/>
        <w:gridCol w:w="4047"/>
      </w:tblGrid>
      <w:tr w:rsidR="00C00681" w14:paraId="4D541DA6" w14:textId="77777777" w:rsidTr="00817D37">
        <w:trPr>
          <w:trHeight w:val="378"/>
        </w:trPr>
        <w:tc>
          <w:tcPr>
            <w:tcW w:w="5305" w:type="dxa"/>
            <w:shd w:val="clear" w:color="auto" w:fill="D9B3FF"/>
          </w:tcPr>
          <w:p w14:paraId="08FA1CDA" w14:textId="77777777" w:rsidR="00C00681" w:rsidRDefault="00C00681" w:rsidP="00817D37">
            <w:pPr>
              <w:pStyle w:val="TableParagraph"/>
              <w:spacing w:before="80"/>
              <w:ind w:left="79"/>
              <w:rPr>
                <w:b/>
                <w:sz w:val="18"/>
              </w:rPr>
            </w:pPr>
            <w:r>
              <w:rPr>
                <w:b/>
                <w:sz w:val="18"/>
              </w:rPr>
              <w:t>Course</w:t>
            </w:r>
          </w:p>
        </w:tc>
        <w:tc>
          <w:tcPr>
            <w:tcW w:w="4047" w:type="dxa"/>
            <w:shd w:val="clear" w:color="auto" w:fill="D9B3FF"/>
          </w:tcPr>
          <w:p w14:paraId="7E3188A5" w14:textId="77777777" w:rsidR="00C00681" w:rsidRDefault="00C00681" w:rsidP="00817D37">
            <w:pPr>
              <w:pStyle w:val="TableParagraph"/>
              <w:spacing w:before="80"/>
              <w:ind w:left="78"/>
              <w:rPr>
                <w:b/>
                <w:sz w:val="18"/>
              </w:rPr>
            </w:pPr>
            <w:r>
              <w:rPr>
                <w:b/>
                <w:sz w:val="18"/>
              </w:rPr>
              <w:t>Prerequisites</w:t>
            </w:r>
          </w:p>
        </w:tc>
      </w:tr>
      <w:tr w:rsidR="00C00681" w14:paraId="3D8AA780" w14:textId="77777777" w:rsidTr="00D42DBC">
        <w:trPr>
          <w:trHeight w:val="305"/>
        </w:trPr>
        <w:tc>
          <w:tcPr>
            <w:tcW w:w="5305" w:type="dxa"/>
          </w:tcPr>
          <w:p w14:paraId="1C616C0D" w14:textId="77B96C96" w:rsidR="00C00681" w:rsidRDefault="00C00681" w:rsidP="00D42DBC">
            <w:pPr>
              <w:pStyle w:val="TableParagraph"/>
              <w:spacing w:before="80"/>
              <w:ind w:left="79"/>
              <w:rPr>
                <w:b/>
                <w:sz w:val="18"/>
              </w:rPr>
            </w:pPr>
            <w:r>
              <w:rPr>
                <w:b/>
                <w:sz w:val="18"/>
              </w:rPr>
              <w:t xml:space="preserve">1) </w:t>
            </w:r>
            <w:r>
              <w:rPr>
                <w:sz w:val="18"/>
              </w:rPr>
              <w:t>NTDT 10003 – Contemporary Issues in Nutrition (NSC, GA)</w:t>
            </w:r>
          </w:p>
        </w:tc>
        <w:tc>
          <w:tcPr>
            <w:tcW w:w="4047" w:type="dxa"/>
          </w:tcPr>
          <w:p w14:paraId="6621E63D" w14:textId="77777777" w:rsidR="00C00681" w:rsidRDefault="00C00681" w:rsidP="00817D37">
            <w:pPr>
              <w:pStyle w:val="TableParagraph"/>
              <w:ind w:left="78"/>
              <w:rPr>
                <w:sz w:val="18"/>
              </w:rPr>
            </w:pPr>
            <w:r>
              <w:rPr>
                <w:sz w:val="18"/>
              </w:rPr>
              <w:t>None</w:t>
            </w:r>
          </w:p>
        </w:tc>
      </w:tr>
      <w:tr w:rsidR="00C00681" w14:paraId="1D595B32" w14:textId="77777777" w:rsidTr="00D42DBC">
        <w:trPr>
          <w:trHeight w:val="413"/>
        </w:trPr>
        <w:tc>
          <w:tcPr>
            <w:tcW w:w="5305" w:type="dxa"/>
          </w:tcPr>
          <w:p w14:paraId="0B489E36" w14:textId="77777777" w:rsidR="00C00681" w:rsidRDefault="00C00681" w:rsidP="00817D37">
            <w:pPr>
              <w:pStyle w:val="TableParagraph"/>
              <w:spacing w:before="5"/>
              <w:rPr>
                <w:b/>
                <w:sz w:val="16"/>
              </w:rPr>
            </w:pPr>
          </w:p>
          <w:p w14:paraId="7BEA46BE" w14:textId="77777777" w:rsidR="00C00681" w:rsidRDefault="00C00681" w:rsidP="00817D37">
            <w:pPr>
              <w:pStyle w:val="TableParagraph"/>
              <w:ind w:left="79"/>
              <w:rPr>
                <w:sz w:val="18"/>
              </w:rPr>
            </w:pPr>
            <w:r>
              <w:rPr>
                <w:b/>
                <w:sz w:val="18"/>
              </w:rPr>
              <w:t xml:space="preserve">2) </w:t>
            </w:r>
            <w:r>
              <w:rPr>
                <w:sz w:val="18"/>
              </w:rPr>
              <w:t>NTDT 20403 – Nutrition</w:t>
            </w:r>
          </w:p>
        </w:tc>
        <w:tc>
          <w:tcPr>
            <w:tcW w:w="4047" w:type="dxa"/>
          </w:tcPr>
          <w:p w14:paraId="65A8F203" w14:textId="77777777" w:rsidR="00C00681" w:rsidRDefault="00C00681" w:rsidP="00817D37">
            <w:pPr>
              <w:pStyle w:val="TableParagraph"/>
              <w:spacing w:before="80"/>
              <w:ind w:left="119"/>
              <w:rPr>
                <w:sz w:val="18"/>
              </w:rPr>
            </w:pPr>
            <w:r>
              <w:rPr>
                <w:sz w:val="18"/>
              </w:rPr>
              <w:t>None</w:t>
            </w:r>
          </w:p>
        </w:tc>
      </w:tr>
      <w:tr w:rsidR="00C00681" w14:paraId="3265160F" w14:textId="77777777" w:rsidTr="00D42DBC">
        <w:trPr>
          <w:trHeight w:val="890"/>
        </w:trPr>
        <w:tc>
          <w:tcPr>
            <w:tcW w:w="5305" w:type="dxa"/>
          </w:tcPr>
          <w:p w14:paraId="27BA2C0C" w14:textId="0FE4BF9E" w:rsidR="00F52D03" w:rsidRDefault="00C00681" w:rsidP="00817D37">
            <w:pPr>
              <w:pStyle w:val="TableParagraph"/>
              <w:tabs>
                <w:tab w:val="left" w:pos="4207"/>
              </w:tabs>
              <w:spacing w:before="127"/>
              <w:ind w:left="79"/>
              <w:rPr>
                <w:sz w:val="18"/>
              </w:rPr>
            </w:pPr>
            <w:r>
              <w:rPr>
                <w:b/>
                <w:sz w:val="18"/>
              </w:rPr>
              <w:t xml:space="preserve">3) </w:t>
            </w:r>
            <w:r>
              <w:rPr>
                <w:sz w:val="18"/>
              </w:rPr>
              <w:t>NTDT 30113 – Infant and Child</w:t>
            </w:r>
            <w:r>
              <w:rPr>
                <w:spacing w:val="-10"/>
                <w:sz w:val="18"/>
              </w:rPr>
              <w:t xml:space="preserve"> </w:t>
            </w:r>
            <w:r>
              <w:rPr>
                <w:sz w:val="18"/>
              </w:rPr>
              <w:t>Nutrition</w:t>
            </w:r>
            <w:r>
              <w:rPr>
                <w:spacing w:val="-2"/>
                <w:sz w:val="18"/>
              </w:rPr>
              <w:t xml:space="preserve"> </w:t>
            </w:r>
            <w:r>
              <w:rPr>
                <w:sz w:val="18"/>
              </w:rPr>
              <w:t>(WEM)</w:t>
            </w:r>
            <w:r w:rsidR="0032476F">
              <w:rPr>
                <w:sz w:val="18"/>
              </w:rPr>
              <w:t xml:space="preserve"> </w:t>
            </w:r>
            <w:r w:rsidR="00D42DBC">
              <w:rPr>
                <w:b/>
                <w:sz w:val="18"/>
              </w:rPr>
              <w:t>Fall, Spring, May</w:t>
            </w:r>
          </w:p>
          <w:p w14:paraId="58FBA0F0" w14:textId="77777777" w:rsidR="00D42DBC" w:rsidRDefault="00F52D03" w:rsidP="00D42DBC">
            <w:pPr>
              <w:pStyle w:val="TableParagraph"/>
              <w:tabs>
                <w:tab w:val="left" w:pos="4207"/>
              </w:tabs>
              <w:spacing w:before="127"/>
              <w:ind w:left="79"/>
              <w:rPr>
                <w:b/>
                <w:sz w:val="18"/>
                <w:szCs w:val="18"/>
              </w:rPr>
            </w:pPr>
            <w:r>
              <w:rPr>
                <w:b/>
                <w:sz w:val="18"/>
                <w:szCs w:val="18"/>
              </w:rPr>
              <w:t xml:space="preserve">                                                            </w:t>
            </w:r>
            <w:r w:rsidR="00C00681" w:rsidRPr="00F52D03">
              <w:rPr>
                <w:b/>
                <w:sz w:val="18"/>
                <w:szCs w:val="18"/>
              </w:rPr>
              <w:t>OR</w:t>
            </w:r>
          </w:p>
          <w:p w14:paraId="5D2096D2" w14:textId="346D1CEE" w:rsidR="00C00681" w:rsidRDefault="00C00681" w:rsidP="00D42DBC">
            <w:pPr>
              <w:pStyle w:val="TableParagraph"/>
              <w:tabs>
                <w:tab w:val="left" w:pos="4207"/>
              </w:tabs>
              <w:spacing w:before="127"/>
              <w:ind w:left="79"/>
              <w:rPr>
                <w:b/>
                <w:sz w:val="18"/>
              </w:rPr>
            </w:pPr>
            <w:r>
              <w:rPr>
                <w:sz w:val="18"/>
              </w:rPr>
              <w:t xml:space="preserve">NTDT 30123-Nutrition Throughout the Life Cycle (WEM) </w:t>
            </w:r>
            <w:r w:rsidR="00D42DBC">
              <w:rPr>
                <w:b/>
                <w:bCs/>
                <w:sz w:val="18"/>
              </w:rPr>
              <w:t xml:space="preserve">Fall, </w:t>
            </w:r>
            <w:r>
              <w:rPr>
                <w:b/>
                <w:sz w:val="18"/>
              </w:rPr>
              <w:t>Spring</w:t>
            </w:r>
            <w:r w:rsidR="00D42DBC">
              <w:rPr>
                <w:b/>
                <w:sz w:val="18"/>
              </w:rPr>
              <w:t>, May</w:t>
            </w:r>
          </w:p>
        </w:tc>
        <w:tc>
          <w:tcPr>
            <w:tcW w:w="4047" w:type="dxa"/>
          </w:tcPr>
          <w:p w14:paraId="4646E063" w14:textId="77777777" w:rsidR="00C00681" w:rsidRDefault="00C00681" w:rsidP="00817D37">
            <w:pPr>
              <w:pStyle w:val="TableParagraph"/>
              <w:spacing w:before="6"/>
              <w:rPr>
                <w:b/>
                <w:sz w:val="24"/>
              </w:rPr>
            </w:pPr>
          </w:p>
          <w:p w14:paraId="281B1799" w14:textId="77777777" w:rsidR="00C00681" w:rsidRDefault="00C00681" w:rsidP="00817D37">
            <w:pPr>
              <w:pStyle w:val="TableParagraph"/>
              <w:ind w:left="78"/>
              <w:rPr>
                <w:sz w:val="18"/>
              </w:rPr>
            </w:pPr>
            <w:r>
              <w:rPr>
                <w:sz w:val="18"/>
              </w:rPr>
              <w:t>None</w:t>
            </w:r>
          </w:p>
        </w:tc>
      </w:tr>
      <w:tr w:rsidR="00C00681" w14:paraId="53940CFC" w14:textId="77777777" w:rsidTr="00817D37">
        <w:trPr>
          <w:trHeight w:val="599"/>
        </w:trPr>
        <w:tc>
          <w:tcPr>
            <w:tcW w:w="5305" w:type="dxa"/>
          </w:tcPr>
          <w:p w14:paraId="6B0C103E" w14:textId="77777777" w:rsidR="00C00681" w:rsidRDefault="00C00681" w:rsidP="00817D37">
            <w:pPr>
              <w:pStyle w:val="TableParagraph"/>
              <w:spacing w:before="5"/>
              <w:rPr>
                <w:b/>
                <w:sz w:val="16"/>
              </w:rPr>
            </w:pPr>
          </w:p>
          <w:p w14:paraId="48D80FB6" w14:textId="77777777" w:rsidR="00C00681" w:rsidRDefault="00C00681" w:rsidP="00817D37">
            <w:pPr>
              <w:pStyle w:val="TableParagraph"/>
              <w:ind w:left="79"/>
              <w:rPr>
                <w:b/>
                <w:sz w:val="18"/>
              </w:rPr>
            </w:pPr>
            <w:r>
              <w:rPr>
                <w:b/>
                <w:sz w:val="18"/>
              </w:rPr>
              <w:t xml:space="preserve">4) </w:t>
            </w:r>
            <w:r>
              <w:rPr>
                <w:sz w:val="18"/>
              </w:rPr>
              <w:t xml:space="preserve">NTDT 30233 – Essentials of Dietetics Practice </w:t>
            </w:r>
            <w:r>
              <w:rPr>
                <w:b/>
                <w:sz w:val="18"/>
              </w:rPr>
              <w:t>Fall</w:t>
            </w:r>
          </w:p>
        </w:tc>
        <w:tc>
          <w:tcPr>
            <w:tcW w:w="4047" w:type="dxa"/>
          </w:tcPr>
          <w:p w14:paraId="23DF9641" w14:textId="193FC773" w:rsidR="00C00681" w:rsidRDefault="00C00681" w:rsidP="0032476F">
            <w:pPr>
              <w:pStyle w:val="TableParagraph"/>
              <w:spacing w:before="80" w:line="219" w:lineRule="exact"/>
              <w:ind w:left="119"/>
              <w:rPr>
                <w:sz w:val="18"/>
              </w:rPr>
            </w:pPr>
            <w:r>
              <w:rPr>
                <w:sz w:val="18"/>
              </w:rPr>
              <w:t xml:space="preserve">NTDT 20403, NTDT 30123 or NTDT 30113, </w:t>
            </w:r>
            <w:r w:rsidR="0032476F">
              <w:rPr>
                <w:sz w:val="18"/>
              </w:rPr>
              <w:t xml:space="preserve">CHEM 10113, CHEM 10123, </w:t>
            </w:r>
            <w:r>
              <w:rPr>
                <w:sz w:val="18"/>
              </w:rPr>
              <w:t>CHEM</w:t>
            </w:r>
            <w:r w:rsidR="0032476F">
              <w:rPr>
                <w:sz w:val="18"/>
              </w:rPr>
              <w:t xml:space="preserve"> </w:t>
            </w:r>
            <w:r>
              <w:rPr>
                <w:sz w:val="18"/>
              </w:rPr>
              <w:t>30123, BIOL 20214</w:t>
            </w:r>
            <w:r w:rsidR="00EE1D44">
              <w:rPr>
                <w:sz w:val="18"/>
              </w:rPr>
              <w:t xml:space="preserve"> (or BIOL 40403)</w:t>
            </w:r>
          </w:p>
        </w:tc>
      </w:tr>
      <w:tr w:rsidR="00C00681" w14:paraId="4C5C6DB4" w14:textId="77777777" w:rsidTr="00F52D03">
        <w:trPr>
          <w:trHeight w:val="359"/>
        </w:trPr>
        <w:tc>
          <w:tcPr>
            <w:tcW w:w="5305" w:type="dxa"/>
          </w:tcPr>
          <w:p w14:paraId="61674B4E" w14:textId="77777777" w:rsidR="00C00681" w:rsidRDefault="00C00681" w:rsidP="00817D37">
            <w:pPr>
              <w:pStyle w:val="TableParagraph"/>
              <w:ind w:left="79"/>
              <w:rPr>
                <w:sz w:val="18"/>
              </w:rPr>
            </w:pPr>
            <w:r>
              <w:rPr>
                <w:b/>
                <w:sz w:val="18"/>
              </w:rPr>
              <w:t xml:space="preserve">5) </w:t>
            </w:r>
            <w:r>
              <w:rPr>
                <w:sz w:val="18"/>
              </w:rPr>
              <w:t>NTDT 30331 – Medical Terminology</w:t>
            </w:r>
          </w:p>
        </w:tc>
        <w:tc>
          <w:tcPr>
            <w:tcW w:w="4047" w:type="dxa"/>
          </w:tcPr>
          <w:p w14:paraId="52C0DFF4" w14:textId="77777777" w:rsidR="00C00681" w:rsidRDefault="00C00681" w:rsidP="00817D37">
            <w:pPr>
              <w:pStyle w:val="TableParagraph"/>
              <w:spacing w:before="80"/>
              <w:ind w:left="119"/>
              <w:rPr>
                <w:sz w:val="18"/>
              </w:rPr>
            </w:pPr>
            <w:r>
              <w:rPr>
                <w:sz w:val="18"/>
              </w:rPr>
              <w:t>NTDT 20403 or Junior standing</w:t>
            </w:r>
          </w:p>
        </w:tc>
      </w:tr>
    </w:tbl>
    <w:p w14:paraId="10E978F8" w14:textId="77777777" w:rsidR="00C00681" w:rsidRDefault="00C00681" w:rsidP="00C00681">
      <w:pPr>
        <w:spacing w:before="121"/>
        <w:ind w:left="700"/>
        <w:rPr>
          <w:rFonts w:ascii="Calibri"/>
          <w:b/>
          <w:sz w:val="18"/>
        </w:rPr>
      </w:pPr>
      <w:r>
        <w:rPr>
          <w:rFonts w:ascii="Calibri"/>
          <w:b/>
          <w:sz w:val="18"/>
        </w:rPr>
        <w:t>The final two courses (6 hours) for the minor in nutrition may be selected from the following:</w:t>
      </w:r>
    </w:p>
    <w:tbl>
      <w:tblPr>
        <w:tblW w:w="0" w:type="auto"/>
        <w:tblInd w:w="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7"/>
        <w:gridCol w:w="1668"/>
        <w:gridCol w:w="2128"/>
        <w:gridCol w:w="1927"/>
      </w:tblGrid>
      <w:tr w:rsidR="00C00681" w14:paraId="3098B339" w14:textId="77777777" w:rsidTr="00817D37">
        <w:trPr>
          <w:trHeight w:val="381"/>
        </w:trPr>
        <w:tc>
          <w:tcPr>
            <w:tcW w:w="5295" w:type="dxa"/>
            <w:gridSpan w:val="2"/>
            <w:shd w:val="clear" w:color="auto" w:fill="D9B3FF"/>
          </w:tcPr>
          <w:p w14:paraId="67D28F1E" w14:textId="77777777" w:rsidR="00C00681" w:rsidRDefault="00C00681" w:rsidP="00817D37">
            <w:pPr>
              <w:pStyle w:val="TableParagraph"/>
              <w:spacing w:before="80"/>
              <w:ind w:left="79"/>
              <w:rPr>
                <w:b/>
                <w:sz w:val="18"/>
              </w:rPr>
            </w:pPr>
            <w:r>
              <w:rPr>
                <w:b/>
                <w:sz w:val="18"/>
              </w:rPr>
              <w:t>Course</w:t>
            </w:r>
          </w:p>
        </w:tc>
        <w:tc>
          <w:tcPr>
            <w:tcW w:w="4055" w:type="dxa"/>
            <w:gridSpan w:val="2"/>
            <w:shd w:val="clear" w:color="auto" w:fill="D9B3FF"/>
          </w:tcPr>
          <w:p w14:paraId="13C9679D" w14:textId="77777777" w:rsidR="00C00681" w:rsidRDefault="00C00681" w:rsidP="00817D37">
            <w:pPr>
              <w:pStyle w:val="TableParagraph"/>
              <w:spacing w:before="80"/>
              <w:ind w:left="79"/>
              <w:rPr>
                <w:b/>
                <w:sz w:val="18"/>
              </w:rPr>
            </w:pPr>
            <w:r>
              <w:rPr>
                <w:b/>
                <w:sz w:val="18"/>
              </w:rPr>
              <w:t>Prerequisites</w:t>
            </w:r>
          </w:p>
        </w:tc>
      </w:tr>
      <w:tr w:rsidR="00C00681" w14:paraId="224308F6" w14:textId="77777777" w:rsidTr="00C27153">
        <w:trPr>
          <w:trHeight w:val="458"/>
        </w:trPr>
        <w:tc>
          <w:tcPr>
            <w:tcW w:w="5295" w:type="dxa"/>
            <w:gridSpan w:val="2"/>
            <w:vAlign w:val="center"/>
          </w:tcPr>
          <w:p w14:paraId="4E1FBE0C" w14:textId="77777777" w:rsidR="00C00681" w:rsidRDefault="00C00681" w:rsidP="00E45528">
            <w:pPr>
              <w:pStyle w:val="TableParagraph"/>
              <w:ind w:left="79"/>
              <w:rPr>
                <w:b/>
                <w:sz w:val="18"/>
              </w:rPr>
            </w:pPr>
            <w:r>
              <w:rPr>
                <w:sz w:val="18"/>
              </w:rPr>
              <w:t xml:space="preserve">NTDT 30163 – Sports Nutrition </w:t>
            </w:r>
            <w:r>
              <w:rPr>
                <w:b/>
                <w:sz w:val="18"/>
              </w:rPr>
              <w:t>Spring</w:t>
            </w:r>
          </w:p>
        </w:tc>
        <w:tc>
          <w:tcPr>
            <w:tcW w:w="4055" w:type="dxa"/>
            <w:gridSpan w:val="2"/>
            <w:vAlign w:val="center"/>
          </w:tcPr>
          <w:p w14:paraId="32CA9F03" w14:textId="77777777" w:rsidR="00C00681" w:rsidRDefault="00C00681" w:rsidP="00E45528">
            <w:pPr>
              <w:pStyle w:val="TableParagraph"/>
              <w:ind w:left="120"/>
              <w:rPr>
                <w:sz w:val="18"/>
              </w:rPr>
            </w:pPr>
            <w:r>
              <w:rPr>
                <w:sz w:val="18"/>
              </w:rPr>
              <w:t>NTDT 20403</w:t>
            </w:r>
          </w:p>
        </w:tc>
      </w:tr>
      <w:tr w:rsidR="00C00681" w14:paraId="4B79FA54" w14:textId="77777777" w:rsidTr="00E45528">
        <w:trPr>
          <w:trHeight w:val="620"/>
        </w:trPr>
        <w:tc>
          <w:tcPr>
            <w:tcW w:w="5295" w:type="dxa"/>
            <w:gridSpan w:val="2"/>
            <w:vAlign w:val="center"/>
          </w:tcPr>
          <w:p w14:paraId="00BB9B2A" w14:textId="77777777" w:rsidR="00C00681" w:rsidRDefault="00C00681" w:rsidP="00E45528">
            <w:pPr>
              <w:pStyle w:val="TableParagraph"/>
              <w:rPr>
                <w:b/>
                <w:sz w:val="16"/>
              </w:rPr>
            </w:pPr>
          </w:p>
          <w:p w14:paraId="383C4CE9" w14:textId="77777777" w:rsidR="00C00681" w:rsidRDefault="00C00681" w:rsidP="00E45528">
            <w:pPr>
              <w:pStyle w:val="TableParagraph"/>
              <w:ind w:left="79"/>
              <w:rPr>
                <w:b/>
                <w:sz w:val="18"/>
              </w:rPr>
            </w:pPr>
            <w:r>
              <w:rPr>
                <w:sz w:val="18"/>
              </w:rPr>
              <w:t xml:space="preserve">NTDT 30333 – Medical Nutrition Therapy I </w:t>
            </w:r>
            <w:r>
              <w:rPr>
                <w:b/>
                <w:sz w:val="18"/>
              </w:rPr>
              <w:t>Spring</w:t>
            </w:r>
          </w:p>
        </w:tc>
        <w:tc>
          <w:tcPr>
            <w:tcW w:w="4055" w:type="dxa"/>
            <w:gridSpan w:val="2"/>
            <w:vAlign w:val="center"/>
          </w:tcPr>
          <w:p w14:paraId="7C5F5864" w14:textId="68B6D21A" w:rsidR="00C00681" w:rsidRDefault="00A84FF9" w:rsidP="00A84FF9">
            <w:pPr>
              <w:pStyle w:val="TableParagraph"/>
              <w:spacing w:line="219" w:lineRule="exact"/>
              <w:rPr>
                <w:sz w:val="18"/>
              </w:rPr>
            </w:pPr>
            <w:r>
              <w:rPr>
                <w:sz w:val="18"/>
              </w:rPr>
              <w:t xml:space="preserve">  </w:t>
            </w:r>
            <w:r w:rsidR="00C00681">
              <w:rPr>
                <w:sz w:val="18"/>
              </w:rPr>
              <w:t>NTDT 20403, NTDT 30113 or 30123, NTDT 30233,</w:t>
            </w:r>
          </w:p>
          <w:p w14:paraId="70CEE026" w14:textId="73B482D2" w:rsidR="00C00681" w:rsidRDefault="00C00681" w:rsidP="00E45528">
            <w:pPr>
              <w:pStyle w:val="TableParagraph"/>
              <w:ind w:left="79" w:right="548"/>
              <w:rPr>
                <w:sz w:val="18"/>
              </w:rPr>
            </w:pPr>
            <w:r>
              <w:rPr>
                <w:sz w:val="18"/>
              </w:rPr>
              <w:t>NTDT 30331 (or concurrent enrollment) CHEM 30123, BIOL 20214</w:t>
            </w:r>
            <w:r w:rsidR="00443148">
              <w:rPr>
                <w:sz w:val="18"/>
              </w:rPr>
              <w:t xml:space="preserve"> (or BIOL 40403)</w:t>
            </w:r>
          </w:p>
        </w:tc>
      </w:tr>
      <w:tr w:rsidR="00C00681" w14:paraId="223E47EF" w14:textId="77777777" w:rsidTr="00E45528">
        <w:trPr>
          <w:trHeight w:val="501"/>
        </w:trPr>
        <w:tc>
          <w:tcPr>
            <w:tcW w:w="5295" w:type="dxa"/>
            <w:gridSpan w:val="2"/>
            <w:vAlign w:val="center"/>
          </w:tcPr>
          <w:p w14:paraId="128E54DE" w14:textId="77777777" w:rsidR="00C00681" w:rsidRDefault="00C00681" w:rsidP="00E45528">
            <w:pPr>
              <w:pStyle w:val="TableParagraph"/>
              <w:ind w:left="79"/>
              <w:rPr>
                <w:b/>
                <w:sz w:val="18"/>
              </w:rPr>
            </w:pPr>
            <w:r>
              <w:rPr>
                <w:sz w:val="18"/>
              </w:rPr>
              <w:t xml:space="preserve">NTDT 30643 Vegan Plant-Based Food Studies </w:t>
            </w:r>
            <w:r>
              <w:rPr>
                <w:b/>
                <w:sz w:val="18"/>
              </w:rPr>
              <w:t xml:space="preserve">Every </w:t>
            </w:r>
            <w:proofErr w:type="gramStart"/>
            <w:r w:rsidR="0032476F">
              <w:rPr>
                <w:b/>
                <w:sz w:val="18"/>
              </w:rPr>
              <w:t>odd</w:t>
            </w:r>
            <w:proofErr w:type="gramEnd"/>
            <w:r>
              <w:rPr>
                <w:b/>
                <w:sz w:val="18"/>
              </w:rPr>
              <w:t xml:space="preserve"> Fall</w:t>
            </w:r>
          </w:p>
        </w:tc>
        <w:tc>
          <w:tcPr>
            <w:tcW w:w="4055" w:type="dxa"/>
            <w:gridSpan w:val="2"/>
            <w:vAlign w:val="center"/>
          </w:tcPr>
          <w:p w14:paraId="795A8F74" w14:textId="77777777" w:rsidR="00C00681" w:rsidRDefault="00C00681" w:rsidP="00E45528">
            <w:pPr>
              <w:pStyle w:val="TableParagraph"/>
              <w:ind w:left="79"/>
              <w:rPr>
                <w:sz w:val="18"/>
              </w:rPr>
            </w:pPr>
            <w:r>
              <w:rPr>
                <w:sz w:val="18"/>
              </w:rPr>
              <w:t>Junior or Senior standing</w:t>
            </w:r>
          </w:p>
        </w:tc>
      </w:tr>
      <w:tr w:rsidR="00C00681" w14:paraId="5D3D9206" w14:textId="77777777" w:rsidTr="00E45528">
        <w:trPr>
          <w:trHeight w:val="719"/>
        </w:trPr>
        <w:tc>
          <w:tcPr>
            <w:tcW w:w="5295" w:type="dxa"/>
            <w:gridSpan w:val="2"/>
            <w:vAlign w:val="center"/>
          </w:tcPr>
          <w:p w14:paraId="4A5A59CA" w14:textId="3809A401" w:rsidR="00C00681" w:rsidRDefault="00C00681" w:rsidP="00E45528">
            <w:pPr>
              <w:pStyle w:val="TableParagraph"/>
              <w:spacing w:line="340" w:lineRule="atLeast"/>
              <w:ind w:left="79"/>
              <w:rPr>
                <w:b/>
                <w:sz w:val="18"/>
              </w:rPr>
            </w:pPr>
            <w:r>
              <w:rPr>
                <w:sz w:val="18"/>
              </w:rPr>
              <w:t xml:space="preserve">NTDT 30993- Global Perspective of Food Insecurity </w:t>
            </w:r>
            <w:r>
              <w:rPr>
                <w:b/>
                <w:sz w:val="18"/>
              </w:rPr>
              <w:t xml:space="preserve">Study Abroad offered every </w:t>
            </w:r>
            <w:r w:rsidR="00F52D03">
              <w:rPr>
                <w:b/>
                <w:sz w:val="18"/>
              </w:rPr>
              <w:t xml:space="preserve">odd </w:t>
            </w:r>
            <w:r>
              <w:rPr>
                <w:b/>
                <w:sz w:val="18"/>
              </w:rPr>
              <w:t>summer</w:t>
            </w:r>
          </w:p>
        </w:tc>
        <w:tc>
          <w:tcPr>
            <w:tcW w:w="4055" w:type="dxa"/>
            <w:gridSpan w:val="2"/>
            <w:vAlign w:val="center"/>
          </w:tcPr>
          <w:p w14:paraId="07337C8B" w14:textId="77777777" w:rsidR="00C00681" w:rsidRDefault="00C00681" w:rsidP="00E45528">
            <w:pPr>
              <w:pStyle w:val="TableParagraph"/>
              <w:rPr>
                <w:rFonts w:ascii="Times New Roman"/>
                <w:sz w:val="16"/>
              </w:rPr>
            </w:pPr>
          </w:p>
        </w:tc>
      </w:tr>
      <w:tr w:rsidR="00C00681" w14:paraId="2D6D6C64" w14:textId="77777777" w:rsidTr="00E45528">
        <w:trPr>
          <w:trHeight w:val="498"/>
        </w:trPr>
        <w:tc>
          <w:tcPr>
            <w:tcW w:w="5295" w:type="dxa"/>
            <w:gridSpan w:val="2"/>
            <w:vAlign w:val="center"/>
          </w:tcPr>
          <w:p w14:paraId="120CCF39" w14:textId="77777777" w:rsidR="00C00681" w:rsidRDefault="00C00681" w:rsidP="00E45528">
            <w:pPr>
              <w:pStyle w:val="TableParagraph"/>
              <w:ind w:left="79"/>
              <w:rPr>
                <w:b/>
                <w:sz w:val="18"/>
              </w:rPr>
            </w:pPr>
            <w:r>
              <w:rPr>
                <w:sz w:val="18"/>
              </w:rPr>
              <w:t xml:space="preserve">NTDT 40333 – Medical Nutrition Therapy II </w:t>
            </w:r>
            <w:r>
              <w:rPr>
                <w:b/>
                <w:sz w:val="18"/>
              </w:rPr>
              <w:t>Fall</w:t>
            </w:r>
          </w:p>
        </w:tc>
        <w:tc>
          <w:tcPr>
            <w:tcW w:w="4055" w:type="dxa"/>
            <w:gridSpan w:val="2"/>
            <w:vAlign w:val="center"/>
          </w:tcPr>
          <w:p w14:paraId="10768232" w14:textId="77777777" w:rsidR="00C00681" w:rsidRDefault="00C00681" w:rsidP="00E45528">
            <w:pPr>
              <w:pStyle w:val="TableParagraph"/>
              <w:ind w:left="120"/>
              <w:rPr>
                <w:sz w:val="18"/>
              </w:rPr>
            </w:pPr>
            <w:r>
              <w:rPr>
                <w:sz w:val="18"/>
              </w:rPr>
              <w:t>NTDT 30333</w:t>
            </w:r>
          </w:p>
        </w:tc>
      </w:tr>
      <w:tr w:rsidR="00C00681" w14:paraId="25C09548" w14:textId="77777777" w:rsidTr="00E45528">
        <w:trPr>
          <w:trHeight w:val="501"/>
        </w:trPr>
        <w:tc>
          <w:tcPr>
            <w:tcW w:w="5295" w:type="dxa"/>
            <w:gridSpan w:val="2"/>
            <w:vAlign w:val="center"/>
          </w:tcPr>
          <w:p w14:paraId="1B52478C" w14:textId="77777777" w:rsidR="00C00681" w:rsidRDefault="00C00681" w:rsidP="00E45528">
            <w:pPr>
              <w:pStyle w:val="TableParagraph"/>
              <w:ind w:left="79"/>
              <w:rPr>
                <w:b/>
                <w:sz w:val="18"/>
              </w:rPr>
            </w:pPr>
            <w:r>
              <w:rPr>
                <w:sz w:val="18"/>
              </w:rPr>
              <w:t xml:space="preserve">NTDT 40343 – Nutritional Biochemistry </w:t>
            </w:r>
            <w:r>
              <w:rPr>
                <w:b/>
                <w:sz w:val="18"/>
              </w:rPr>
              <w:t>Fall</w:t>
            </w:r>
          </w:p>
        </w:tc>
        <w:tc>
          <w:tcPr>
            <w:tcW w:w="4055" w:type="dxa"/>
            <w:gridSpan w:val="2"/>
            <w:vAlign w:val="center"/>
          </w:tcPr>
          <w:p w14:paraId="3E8F97D5" w14:textId="77777777" w:rsidR="00C00681" w:rsidRDefault="00C00681" w:rsidP="00E45528">
            <w:pPr>
              <w:pStyle w:val="TableParagraph"/>
              <w:ind w:left="120"/>
              <w:rPr>
                <w:sz w:val="18"/>
              </w:rPr>
            </w:pPr>
            <w:r>
              <w:rPr>
                <w:sz w:val="18"/>
              </w:rPr>
              <w:t>NTDT 20403, CHEM 30123, BIOL 20214</w:t>
            </w:r>
          </w:p>
        </w:tc>
      </w:tr>
      <w:tr w:rsidR="00C00681" w14:paraId="0E52D0B2" w14:textId="77777777" w:rsidTr="00E45528">
        <w:trPr>
          <w:trHeight w:val="499"/>
        </w:trPr>
        <w:tc>
          <w:tcPr>
            <w:tcW w:w="5295" w:type="dxa"/>
            <w:gridSpan w:val="2"/>
            <w:vAlign w:val="center"/>
          </w:tcPr>
          <w:p w14:paraId="6DFB4CCE" w14:textId="77777777" w:rsidR="00C00681" w:rsidRDefault="00C00681" w:rsidP="00E45528">
            <w:pPr>
              <w:pStyle w:val="TableParagraph"/>
              <w:ind w:left="79"/>
              <w:rPr>
                <w:b/>
                <w:sz w:val="18"/>
              </w:rPr>
            </w:pPr>
            <w:r>
              <w:rPr>
                <w:sz w:val="18"/>
              </w:rPr>
              <w:t xml:space="preserve">NTDT 40363 – Community Nutrition (CSV) </w:t>
            </w:r>
            <w:r>
              <w:rPr>
                <w:b/>
                <w:sz w:val="18"/>
              </w:rPr>
              <w:t>Spring</w:t>
            </w:r>
          </w:p>
        </w:tc>
        <w:tc>
          <w:tcPr>
            <w:tcW w:w="4055" w:type="dxa"/>
            <w:gridSpan w:val="2"/>
            <w:vAlign w:val="center"/>
          </w:tcPr>
          <w:p w14:paraId="5CBE5F17" w14:textId="77777777" w:rsidR="00C00681" w:rsidRDefault="00C00681" w:rsidP="00E45528">
            <w:pPr>
              <w:pStyle w:val="TableParagraph"/>
              <w:ind w:left="120"/>
              <w:rPr>
                <w:sz w:val="18"/>
              </w:rPr>
            </w:pPr>
            <w:r>
              <w:rPr>
                <w:sz w:val="18"/>
              </w:rPr>
              <w:t>NTDT 30123 or NTDT 30113, NTDT 30303</w:t>
            </w:r>
          </w:p>
        </w:tc>
      </w:tr>
      <w:tr w:rsidR="00B71AD5" w14:paraId="719744D7" w14:textId="77777777" w:rsidTr="00E45528">
        <w:trPr>
          <w:trHeight w:val="499"/>
        </w:trPr>
        <w:tc>
          <w:tcPr>
            <w:tcW w:w="5295" w:type="dxa"/>
            <w:gridSpan w:val="2"/>
            <w:vAlign w:val="center"/>
          </w:tcPr>
          <w:p w14:paraId="09E07526" w14:textId="679D08E4" w:rsidR="00B71AD5" w:rsidRDefault="00B71AD5" w:rsidP="00E45528">
            <w:pPr>
              <w:pStyle w:val="TableParagraph"/>
              <w:ind w:left="79"/>
              <w:rPr>
                <w:sz w:val="18"/>
              </w:rPr>
            </w:pPr>
            <w:r>
              <w:rPr>
                <w:sz w:val="18"/>
              </w:rPr>
              <w:t xml:space="preserve">NTDT 50103 </w:t>
            </w:r>
            <w:r w:rsidR="00D42DBC">
              <w:rPr>
                <w:sz w:val="18"/>
              </w:rPr>
              <w:t xml:space="preserve">– </w:t>
            </w:r>
            <w:r>
              <w:rPr>
                <w:sz w:val="18"/>
              </w:rPr>
              <w:t xml:space="preserve">Clinical Applications in AI </w:t>
            </w:r>
            <w:r w:rsidR="00D42DBC">
              <w:rPr>
                <w:b/>
                <w:bCs/>
                <w:sz w:val="18"/>
              </w:rPr>
              <w:t>Fall</w:t>
            </w:r>
          </w:p>
        </w:tc>
        <w:tc>
          <w:tcPr>
            <w:tcW w:w="4055" w:type="dxa"/>
            <w:gridSpan w:val="2"/>
            <w:vAlign w:val="center"/>
          </w:tcPr>
          <w:p w14:paraId="02FAFBB7" w14:textId="02EC9F54" w:rsidR="00B71AD5" w:rsidRDefault="00B71AD5" w:rsidP="00E45528">
            <w:pPr>
              <w:pStyle w:val="TableParagraph"/>
              <w:ind w:left="120"/>
              <w:rPr>
                <w:sz w:val="18"/>
              </w:rPr>
            </w:pPr>
            <w:r>
              <w:rPr>
                <w:sz w:val="18"/>
              </w:rPr>
              <w:t>Junior or above undergraduate standing or graduate standing</w:t>
            </w:r>
          </w:p>
        </w:tc>
      </w:tr>
      <w:tr w:rsidR="00E45528" w14:paraId="0CE51CF9" w14:textId="77777777" w:rsidTr="00D42DBC">
        <w:trPr>
          <w:trHeight w:val="395"/>
        </w:trPr>
        <w:tc>
          <w:tcPr>
            <w:tcW w:w="5295" w:type="dxa"/>
            <w:gridSpan w:val="2"/>
            <w:vAlign w:val="center"/>
          </w:tcPr>
          <w:p w14:paraId="1E27B86D" w14:textId="77777777" w:rsidR="00E45528" w:rsidRPr="00E45528" w:rsidRDefault="00E45528" w:rsidP="00E45528">
            <w:pPr>
              <w:pStyle w:val="TableParagraph"/>
              <w:rPr>
                <w:b/>
                <w:sz w:val="18"/>
                <w:szCs w:val="18"/>
              </w:rPr>
            </w:pPr>
            <w:r>
              <w:rPr>
                <w:sz w:val="18"/>
                <w:szCs w:val="18"/>
              </w:rPr>
              <w:t xml:space="preserve">  NTDT 50223 – Culinary Medicine </w:t>
            </w:r>
            <w:r>
              <w:rPr>
                <w:b/>
                <w:sz w:val="18"/>
                <w:szCs w:val="18"/>
              </w:rPr>
              <w:t>Spring</w:t>
            </w:r>
          </w:p>
        </w:tc>
        <w:tc>
          <w:tcPr>
            <w:tcW w:w="4055" w:type="dxa"/>
            <w:gridSpan w:val="2"/>
            <w:vAlign w:val="center"/>
          </w:tcPr>
          <w:p w14:paraId="74DAE737" w14:textId="77777777" w:rsidR="00E45528" w:rsidRDefault="00E45528" w:rsidP="00E45528">
            <w:pPr>
              <w:pStyle w:val="TableParagraph"/>
              <w:ind w:left="79" w:right="115" w:firstLine="40"/>
              <w:rPr>
                <w:sz w:val="18"/>
              </w:rPr>
            </w:pPr>
            <w:r>
              <w:rPr>
                <w:sz w:val="18"/>
              </w:rPr>
              <w:t>Junior, Senior or Graduate standing</w:t>
            </w:r>
          </w:p>
        </w:tc>
      </w:tr>
      <w:tr w:rsidR="00D42DBC" w14:paraId="1E0EDCD9" w14:textId="77777777" w:rsidTr="00D42DBC">
        <w:trPr>
          <w:trHeight w:val="413"/>
        </w:trPr>
        <w:tc>
          <w:tcPr>
            <w:tcW w:w="5295" w:type="dxa"/>
            <w:gridSpan w:val="2"/>
            <w:vAlign w:val="center"/>
          </w:tcPr>
          <w:p w14:paraId="064CA46B" w14:textId="48325B4A" w:rsidR="00D42DBC" w:rsidRPr="00D42DBC" w:rsidRDefault="00D42DBC" w:rsidP="00E45528">
            <w:pPr>
              <w:pStyle w:val="TableParagraph"/>
              <w:rPr>
                <w:b/>
                <w:bCs/>
                <w:sz w:val="18"/>
                <w:szCs w:val="18"/>
              </w:rPr>
            </w:pPr>
            <w:r>
              <w:rPr>
                <w:sz w:val="18"/>
                <w:szCs w:val="18"/>
              </w:rPr>
              <w:t xml:space="preserve">NTDT 50323 – Gut Microbiota and Health </w:t>
            </w:r>
            <w:r>
              <w:rPr>
                <w:b/>
                <w:bCs/>
                <w:sz w:val="18"/>
                <w:szCs w:val="18"/>
              </w:rPr>
              <w:t>Fall</w:t>
            </w:r>
          </w:p>
        </w:tc>
        <w:tc>
          <w:tcPr>
            <w:tcW w:w="4055" w:type="dxa"/>
            <w:gridSpan w:val="2"/>
            <w:vAlign w:val="center"/>
          </w:tcPr>
          <w:p w14:paraId="454C6015" w14:textId="77777777" w:rsidR="00D42DBC" w:rsidRDefault="00D42DBC" w:rsidP="00E45528">
            <w:pPr>
              <w:pStyle w:val="TableParagraph"/>
              <w:ind w:left="79" w:right="115" w:firstLine="40"/>
              <w:rPr>
                <w:sz w:val="18"/>
              </w:rPr>
            </w:pPr>
          </w:p>
        </w:tc>
      </w:tr>
      <w:tr w:rsidR="00B71AD5" w14:paraId="59C76380" w14:textId="77777777" w:rsidTr="00371199">
        <w:trPr>
          <w:trHeight w:val="599"/>
        </w:trPr>
        <w:tc>
          <w:tcPr>
            <w:tcW w:w="5295" w:type="dxa"/>
            <w:gridSpan w:val="2"/>
            <w:vAlign w:val="center"/>
          </w:tcPr>
          <w:p w14:paraId="72F08F9A" w14:textId="77777777" w:rsidR="00B71AD5" w:rsidRDefault="00B71AD5" w:rsidP="00371199">
            <w:pPr>
              <w:pStyle w:val="TableParagraph"/>
              <w:ind w:left="79"/>
              <w:rPr>
                <w:b/>
                <w:sz w:val="18"/>
              </w:rPr>
            </w:pPr>
            <w:r>
              <w:rPr>
                <w:sz w:val="18"/>
              </w:rPr>
              <w:t xml:space="preserve">NTDT 50403 – Research Methods in Nutrition (WEM) </w:t>
            </w:r>
            <w:r>
              <w:rPr>
                <w:b/>
                <w:sz w:val="18"/>
              </w:rPr>
              <w:t>Spring</w:t>
            </w:r>
          </w:p>
        </w:tc>
        <w:tc>
          <w:tcPr>
            <w:tcW w:w="4055" w:type="dxa"/>
            <w:gridSpan w:val="2"/>
            <w:vAlign w:val="center"/>
          </w:tcPr>
          <w:p w14:paraId="11C1FB03" w14:textId="77777777" w:rsidR="00B71AD5" w:rsidRDefault="00B71AD5" w:rsidP="00371199">
            <w:pPr>
              <w:pStyle w:val="TableParagraph"/>
              <w:ind w:left="79" w:right="115" w:firstLine="40"/>
              <w:rPr>
                <w:sz w:val="18"/>
              </w:rPr>
            </w:pPr>
            <w:r>
              <w:rPr>
                <w:sz w:val="18"/>
              </w:rPr>
              <w:t>Junior or Senior standing; NTDT 20403, NTDT 30113 or NTDT 30123, Statistics or equivalent</w:t>
            </w:r>
          </w:p>
        </w:tc>
      </w:tr>
      <w:tr w:rsidR="00C00681" w14:paraId="1365299A" w14:textId="77777777" w:rsidTr="00817D37">
        <w:trPr>
          <w:trHeight w:val="940"/>
        </w:trPr>
        <w:tc>
          <w:tcPr>
            <w:tcW w:w="9350" w:type="dxa"/>
            <w:gridSpan w:val="4"/>
            <w:shd w:val="clear" w:color="auto" w:fill="E6CDFF"/>
          </w:tcPr>
          <w:p w14:paraId="4C9536D3" w14:textId="77777777" w:rsidR="00C00681" w:rsidRDefault="00C00681" w:rsidP="00817D37">
            <w:pPr>
              <w:pStyle w:val="TableParagraph"/>
              <w:spacing w:before="80"/>
              <w:ind w:left="72" w:right="67"/>
              <w:jc w:val="center"/>
              <w:rPr>
                <w:i/>
                <w:sz w:val="16"/>
              </w:rPr>
            </w:pPr>
            <w:r>
              <w:rPr>
                <w:i/>
                <w:sz w:val="16"/>
              </w:rPr>
              <w:t>Please sign below indicating that you have read and understand the TCU Nutritional Sciences policy on prerequisite courses for those students seeking a Minor in Nutrition. By signing you are stating that you understand that prerequisites will be enforced for the courses listed below. You understand that if you do not take the required prerequisites, that you will not be allowed to take the course and this could impact your graduation date. Course prerequisite information is also available on the registrar’s website.</w:t>
            </w:r>
          </w:p>
        </w:tc>
      </w:tr>
      <w:tr w:rsidR="00C00681" w14:paraId="1ADEE4A9" w14:textId="77777777" w:rsidTr="00817D37">
        <w:trPr>
          <w:trHeight w:val="405"/>
        </w:trPr>
        <w:tc>
          <w:tcPr>
            <w:tcW w:w="3627" w:type="dxa"/>
            <w:shd w:val="clear" w:color="auto" w:fill="D9B3FF"/>
          </w:tcPr>
          <w:p w14:paraId="2AF9B078" w14:textId="6F599E70" w:rsidR="00C00681" w:rsidRDefault="00C00681" w:rsidP="00817D37">
            <w:pPr>
              <w:pStyle w:val="TableParagraph"/>
              <w:spacing w:before="83"/>
              <w:ind w:left="79"/>
              <w:rPr>
                <w:b/>
                <w:sz w:val="20"/>
              </w:rPr>
            </w:pPr>
            <w:r>
              <w:rPr>
                <w:b/>
                <w:sz w:val="20"/>
              </w:rPr>
              <w:t>Name</w:t>
            </w:r>
          </w:p>
        </w:tc>
        <w:tc>
          <w:tcPr>
            <w:tcW w:w="3796" w:type="dxa"/>
            <w:gridSpan w:val="2"/>
            <w:shd w:val="clear" w:color="auto" w:fill="D9B3FF"/>
          </w:tcPr>
          <w:p w14:paraId="47F3B5EC" w14:textId="77777777" w:rsidR="00C00681" w:rsidRDefault="00C00681" w:rsidP="00817D37">
            <w:pPr>
              <w:pStyle w:val="TableParagraph"/>
              <w:spacing w:before="83"/>
              <w:ind w:left="78"/>
              <w:rPr>
                <w:b/>
                <w:sz w:val="20"/>
              </w:rPr>
            </w:pPr>
            <w:r>
              <w:rPr>
                <w:b/>
                <w:sz w:val="20"/>
              </w:rPr>
              <w:t>Signature</w:t>
            </w:r>
          </w:p>
        </w:tc>
        <w:tc>
          <w:tcPr>
            <w:tcW w:w="1927" w:type="dxa"/>
            <w:shd w:val="clear" w:color="auto" w:fill="D9B3FF"/>
          </w:tcPr>
          <w:p w14:paraId="6B96FFC4" w14:textId="77777777" w:rsidR="00C00681" w:rsidRDefault="00C00681" w:rsidP="00817D37">
            <w:pPr>
              <w:pStyle w:val="TableParagraph"/>
              <w:spacing w:before="83"/>
              <w:ind w:left="82"/>
              <w:rPr>
                <w:b/>
                <w:sz w:val="20"/>
              </w:rPr>
            </w:pPr>
            <w:r>
              <w:rPr>
                <w:b/>
                <w:sz w:val="20"/>
              </w:rPr>
              <w:t>Date</w:t>
            </w:r>
          </w:p>
        </w:tc>
      </w:tr>
    </w:tbl>
    <w:p w14:paraId="73F6F4F1" w14:textId="77777777" w:rsidR="00A66B4C" w:rsidRDefault="00A66B4C" w:rsidP="00F52D03"/>
    <w:sectPr w:rsidR="00A66B4C" w:rsidSect="00C006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681"/>
    <w:rsid w:val="00185D99"/>
    <w:rsid w:val="001E51E5"/>
    <w:rsid w:val="0032476F"/>
    <w:rsid w:val="00443148"/>
    <w:rsid w:val="00483E5C"/>
    <w:rsid w:val="004A0E0D"/>
    <w:rsid w:val="004D2677"/>
    <w:rsid w:val="005721FB"/>
    <w:rsid w:val="00817D37"/>
    <w:rsid w:val="00A66B4C"/>
    <w:rsid w:val="00A84FF9"/>
    <w:rsid w:val="00B71AD5"/>
    <w:rsid w:val="00C00681"/>
    <w:rsid w:val="00C27153"/>
    <w:rsid w:val="00D42DBC"/>
    <w:rsid w:val="00E02FB0"/>
    <w:rsid w:val="00E45528"/>
    <w:rsid w:val="00EE1D44"/>
    <w:rsid w:val="00F52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5FB11"/>
  <w15:chartTrackingRefBased/>
  <w15:docId w15:val="{757A2D9B-29FE-4727-8630-96EC5898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681"/>
    <w:pPr>
      <w:widowControl w:val="0"/>
      <w:autoSpaceDE w:val="0"/>
      <w:autoSpaceDN w:val="0"/>
      <w:spacing w:after="0" w:line="240" w:lineRule="auto"/>
    </w:pPr>
    <w:rPr>
      <w:rFonts w:ascii="Times New Roman" w:eastAsia="Times New Roman" w:hAnsi="Times New Roman" w:cs="Times New Roman"/>
      <w:lang w:bidi="en-US"/>
    </w:rPr>
  </w:style>
  <w:style w:type="paragraph" w:styleId="Heading5">
    <w:name w:val="heading 5"/>
    <w:basedOn w:val="Normal"/>
    <w:link w:val="Heading5Char"/>
    <w:unhideWhenUsed/>
    <w:qFormat/>
    <w:rsid w:val="00C00681"/>
    <w:pPr>
      <w:ind w:left="1855"/>
      <w:jc w:val="center"/>
      <w:outlineLvl w:val="4"/>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00681"/>
    <w:rPr>
      <w:rFonts w:ascii="Calibri" w:eastAsia="Calibri" w:hAnsi="Calibri" w:cs="Calibri"/>
      <w:b/>
      <w:bCs/>
      <w:sz w:val="24"/>
      <w:szCs w:val="24"/>
      <w:lang w:bidi="en-US"/>
    </w:rPr>
  </w:style>
  <w:style w:type="paragraph" w:styleId="BodyText">
    <w:name w:val="Body Text"/>
    <w:basedOn w:val="Normal"/>
    <w:link w:val="BodyTextChar"/>
    <w:qFormat/>
    <w:rsid w:val="00C00681"/>
  </w:style>
  <w:style w:type="character" w:customStyle="1" w:styleId="BodyTextChar">
    <w:name w:val="Body Text Char"/>
    <w:basedOn w:val="DefaultParagraphFont"/>
    <w:link w:val="BodyText"/>
    <w:rsid w:val="00C00681"/>
    <w:rPr>
      <w:rFonts w:ascii="Times New Roman" w:eastAsia="Times New Roman" w:hAnsi="Times New Roman" w:cs="Times New Roman"/>
      <w:lang w:bidi="en-US"/>
    </w:rPr>
  </w:style>
  <w:style w:type="paragraph" w:customStyle="1" w:styleId="TableParagraph">
    <w:name w:val="Table Paragraph"/>
    <w:basedOn w:val="Normal"/>
    <w:uiPriority w:val="1"/>
    <w:qFormat/>
    <w:rsid w:val="00C00681"/>
    <w:rPr>
      <w:rFonts w:ascii="Calibri" w:eastAsia="Calibri" w:hAnsi="Calibri" w:cs="Calibri"/>
    </w:rPr>
  </w:style>
  <w:style w:type="character" w:styleId="Hyperlink">
    <w:name w:val="Hyperlink"/>
    <w:basedOn w:val="DefaultParagraphFont"/>
    <w:uiPriority w:val="99"/>
    <w:unhideWhenUsed/>
    <w:rsid w:val="004A0E0D"/>
    <w:rPr>
      <w:color w:val="0563C1" w:themeColor="hyperlink"/>
      <w:u w:val="single"/>
    </w:rPr>
  </w:style>
  <w:style w:type="character" w:styleId="UnresolvedMention">
    <w:name w:val="Unresolved Mention"/>
    <w:basedOn w:val="DefaultParagraphFont"/>
    <w:uiPriority w:val="99"/>
    <w:semiHidden/>
    <w:unhideWhenUsed/>
    <w:rsid w:val="004A0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Texas Christian University</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Meggan</dc:creator>
  <cp:keywords/>
  <dc:description/>
  <cp:lastModifiedBy>Duncan, Meggan</cp:lastModifiedBy>
  <cp:revision>2</cp:revision>
  <cp:lastPrinted>2024-04-12T18:17:00Z</cp:lastPrinted>
  <dcterms:created xsi:type="dcterms:W3CDTF">2026-03-12T20:56:00Z</dcterms:created>
  <dcterms:modified xsi:type="dcterms:W3CDTF">2026-03-12T20:56:00Z</dcterms:modified>
</cp:coreProperties>
</file>